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3" w:rsidRPr="0074672B" w:rsidRDefault="004B7DEE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Cocagne 250</w:t>
      </w:r>
    </w:p>
    <w:p w:rsidR="0074672B" w:rsidRPr="00133902" w:rsidRDefault="0074672B" w:rsidP="0074672B">
      <w:pPr>
        <w:pStyle w:val="NoSpacing"/>
        <w:jc w:val="center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Salle du conseil municipal</w:t>
      </w:r>
    </w:p>
    <w:p w:rsidR="0074672B" w:rsidRPr="00133902" w:rsidRDefault="006D6D00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4672B" w:rsidRPr="00133902">
        <w:rPr>
          <w:b/>
          <w:sz w:val="24"/>
          <w:szCs w:val="24"/>
        </w:rPr>
        <w:t xml:space="preserve"> mai 2015 – 18h30</w:t>
      </w:r>
      <w:r w:rsidR="004B7DEE">
        <w:rPr>
          <w:b/>
          <w:sz w:val="24"/>
          <w:szCs w:val="24"/>
        </w:rPr>
        <w:t xml:space="preserve"> (4</w:t>
      </w:r>
      <w:r w:rsidR="004B7DEE" w:rsidRPr="004B7DEE">
        <w:rPr>
          <w:b/>
          <w:sz w:val="24"/>
          <w:szCs w:val="24"/>
          <w:vertAlign w:val="superscript"/>
        </w:rPr>
        <w:t>e</w:t>
      </w:r>
      <w:r w:rsidR="004B7DEE">
        <w:rPr>
          <w:b/>
          <w:sz w:val="24"/>
          <w:szCs w:val="24"/>
        </w:rPr>
        <w:t xml:space="preserve"> rencontre)</w:t>
      </w:r>
    </w:p>
    <w:p w:rsidR="0074672B" w:rsidRDefault="0074672B" w:rsidP="0074672B">
      <w:pPr>
        <w:pStyle w:val="NoSpacing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Mot de bienvenue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président Jean Gauvin </w:t>
      </w:r>
      <w:r w:rsidR="00F005A5">
        <w:rPr>
          <w:sz w:val="24"/>
          <w:szCs w:val="24"/>
        </w:rPr>
        <w:t xml:space="preserve">ouvre la réunion et </w:t>
      </w:r>
      <w:r>
        <w:rPr>
          <w:sz w:val="24"/>
          <w:szCs w:val="24"/>
        </w:rPr>
        <w:t>souhaite la bienvenue aux membres du comité</w:t>
      </w:r>
      <w:r w:rsidR="00F005A5">
        <w:rPr>
          <w:sz w:val="24"/>
          <w:szCs w:val="24"/>
        </w:rPr>
        <w:t>.</w:t>
      </w:r>
      <w:r w:rsidR="00EC524C">
        <w:rPr>
          <w:sz w:val="24"/>
          <w:szCs w:val="24"/>
        </w:rPr>
        <w:t xml:space="preserve"> </w:t>
      </w:r>
    </w:p>
    <w:p w:rsidR="00F714C8" w:rsidRDefault="00F714C8" w:rsidP="006D6D00">
      <w:pPr>
        <w:pStyle w:val="NoSpacing"/>
        <w:ind w:left="360"/>
        <w:jc w:val="both"/>
        <w:rPr>
          <w:b/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Prise des présences</w:t>
      </w:r>
    </w:p>
    <w:p w:rsidR="00F005A5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Présents : </w:t>
      </w:r>
      <w:r w:rsidR="00F005A5">
        <w:rPr>
          <w:sz w:val="24"/>
          <w:szCs w:val="24"/>
        </w:rPr>
        <w:t>Jean Gauvin</w:t>
      </w:r>
    </w:p>
    <w:p w:rsidR="0074672B" w:rsidRDefault="00F005A5" w:rsidP="006D6D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672B">
        <w:rPr>
          <w:sz w:val="24"/>
          <w:szCs w:val="24"/>
        </w:rPr>
        <w:t>Sylvie Desroches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Marcel Goguen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Jean-Pierre Desmarais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Marcelle Paulin</w:t>
      </w:r>
    </w:p>
    <w:p w:rsidR="00F714C8" w:rsidRDefault="00F714C8" w:rsidP="006D6D00">
      <w:pPr>
        <w:pStyle w:val="NoSpacing"/>
        <w:jc w:val="both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Adoption de l’ordre du jour</w:t>
      </w:r>
    </w:p>
    <w:p w:rsidR="0074672B" w:rsidRPr="0074672B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2015-0</w:t>
      </w:r>
      <w:r w:rsidR="00A572EC">
        <w:rPr>
          <w:sz w:val="24"/>
          <w:szCs w:val="24"/>
          <w:u w:val="single"/>
        </w:rPr>
        <w:t>1</w:t>
      </w:r>
      <w:r w:rsidR="00701F84">
        <w:rPr>
          <w:sz w:val="24"/>
          <w:szCs w:val="24"/>
          <w:u w:val="single"/>
        </w:rPr>
        <w:t>6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151B62">
        <w:rPr>
          <w:sz w:val="24"/>
          <w:szCs w:val="24"/>
        </w:rPr>
        <w:t>Sylvie Desroches</w:t>
      </w:r>
      <w:r>
        <w:rPr>
          <w:sz w:val="24"/>
          <w:szCs w:val="24"/>
        </w:rPr>
        <w:t xml:space="preserve"> et appuyé par </w:t>
      </w:r>
      <w:r w:rsidR="00151B62">
        <w:rPr>
          <w:sz w:val="24"/>
          <w:szCs w:val="24"/>
        </w:rPr>
        <w:t>Marcel Goguen</w:t>
      </w:r>
      <w:r>
        <w:rPr>
          <w:sz w:val="24"/>
          <w:szCs w:val="24"/>
        </w:rPr>
        <w:t xml:space="preserve"> que l’ordre du jour soit </w:t>
      </w:r>
      <w:r w:rsidR="00F005A5">
        <w:rPr>
          <w:sz w:val="24"/>
          <w:szCs w:val="24"/>
        </w:rPr>
        <w:t xml:space="preserve">adopté </w:t>
      </w:r>
      <w:r w:rsidR="00151B62">
        <w:rPr>
          <w:sz w:val="24"/>
          <w:szCs w:val="24"/>
        </w:rPr>
        <w:t>tel que présenté.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Adopté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77702E" w:rsidRPr="00133902" w:rsidRDefault="0077702E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 xml:space="preserve">Adoption du procès-verbal du </w:t>
      </w:r>
      <w:r w:rsidR="00151B62">
        <w:rPr>
          <w:b/>
          <w:sz w:val="24"/>
          <w:szCs w:val="24"/>
        </w:rPr>
        <w:t>19</w:t>
      </w:r>
      <w:r w:rsidR="00EC524C">
        <w:rPr>
          <w:b/>
          <w:sz w:val="24"/>
          <w:szCs w:val="24"/>
        </w:rPr>
        <w:t xml:space="preserve"> mai</w:t>
      </w:r>
      <w:r w:rsidRPr="00133902">
        <w:rPr>
          <w:b/>
          <w:sz w:val="24"/>
          <w:szCs w:val="24"/>
        </w:rPr>
        <w:t xml:space="preserve"> 2015</w:t>
      </w:r>
    </w:p>
    <w:p w:rsidR="0077702E" w:rsidRPr="0074672B" w:rsidRDefault="0077702E" w:rsidP="006D6D00">
      <w:pPr>
        <w:pStyle w:val="NoSpacing"/>
        <w:jc w:val="both"/>
        <w:rPr>
          <w:sz w:val="24"/>
          <w:szCs w:val="24"/>
          <w:u w:val="single"/>
        </w:rPr>
      </w:pPr>
      <w:r w:rsidRPr="0074672B">
        <w:rPr>
          <w:sz w:val="24"/>
          <w:szCs w:val="24"/>
          <w:u w:val="single"/>
        </w:rPr>
        <w:t>2015-</w:t>
      </w:r>
      <w:r w:rsidR="00133902">
        <w:rPr>
          <w:sz w:val="24"/>
          <w:szCs w:val="24"/>
          <w:u w:val="single"/>
        </w:rPr>
        <w:t>0</w:t>
      </w:r>
      <w:r w:rsidR="00A572EC">
        <w:rPr>
          <w:sz w:val="24"/>
          <w:szCs w:val="24"/>
          <w:u w:val="single"/>
        </w:rPr>
        <w:t>1</w:t>
      </w:r>
      <w:r w:rsidR="00701F84">
        <w:rPr>
          <w:sz w:val="24"/>
          <w:szCs w:val="24"/>
          <w:u w:val="single"/>
        </w:rPr>
        <w:t>7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937F16">
        <w:rPr>
          <w:sz w:val="24"/>
          <w:szCs w:val="24"/>
        </w:rPr>
        <w:t>Jean-Pierre Desmarais</w:t>
      </w:r>
      <w:r>
        <w:rPr>
          <w:sz w:val="24"/>
          <w:szCs w:val="24"/>
        </w:rPr>
        <w:t xml:space="preserve"> et appuyé par </w:t>
      </w:r>
      <w:r w:rsidR="00151B62">
        <w:rPr>
          <w:sz w:val="24"/>
          <w:szCs w:val="24"/>
        </w:rPr>
        <w:t>Marcelle Paulin</w:t>
      </w:r>
      <w:r>
        <w:rPr>
          <w:sz w:val="24"/>
          <w:szCs w:val="24"/>
        </w:rPr>
        <w:t xml:space="preserve"> que le procès-verbal du </w:t>
      </w:r>
      <w:r w:rsidR="00151B62">
        <w:rPr>
          <w:sz w:val="24"/>
          <w:szCs w:val="24"/>
        </w:rPr>
        <w:t>19</w:t>
      </w:r>
      <w:r w:rsidR="00EC524C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2015 </w:t>
      </w:r>
      <w:r w:rsidR="00612C60">
        <w:rPr>
          <w:sz w:val="24"/>
          <w:szCs w:val="24"/>
        </w:rPr>
        <w:t>soit</w:t>
      </w:r>
      <w:r>
        <w:rPr>
          <w:sz w:val="24"/>
          <w:szCs w:val="24"/>
        </w:rPr>
        <w:t xml:space="preserve"> adopté tel que présenté.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Adopté</w:t>
      </w:r>
    </w:p>
    <w:p w:rsidR="00151B62" w:rsidRDefault="00151B62" w:rsidP="006D6D00">
      <w:pPr>
        <w:pStyle w:val="NoSpacing"/>
        <w:jc w:val="both"/>
        <w:rPr>
          <w:sz w:val="24"/>
          <w:szCs w:val="24"/>
        </w:rPr>
      </w:pPr>
    </w:p>
    <w:p w:rsidR="00151B62" w:rsidRDefault="00151B62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1B62">
        <w:rPr>
          <w:b/>
          <w:sz w:val="24"/>
          <w:szCs w:val="24"/>
        </w:rPr>
        <w:t>Changement stratégique de la direction de notre comité</w:t>
      </w:r>
    </w:p>
    <w:p w:rsidR="0077702E" w:rsidRDefault="00151B62" w:rsidP="006D6D00">
      <w:pPr>
        <w:pStyle w:val="NoSpacing"/>
        <w:jc w:val="both"/>
        <w:rPr>
          <w:sz w:val="24"/>
          <w:szCs w:val="24"/>
        </w:rPr>
      </w:pPr>
      <w:r w:rsidRPr="00151B62">
        <w:rPr>
          <w:sz w:val="24"/>
          <w:szCs w:val="24"/>
        </w:rPr>
        <w:t>Lors de la dernière réunion</w:t>
      </w:r>
      <w:r>
        <w:rPr>
          <w:sz w:val="24"/>
          <w:szCs w:val="24"/>
        </w:rPr>
        <w:t>, nous avions discuté du recrutement de deux membres pour remplacer les membres démissionnaires.</w:t>
      </w:r>
      <w:r w:rsidRPr="00151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lieu de cela, le président suggère que nous restions 5 membres formant l’exécutif d’un plus </w:t>
      </w:r>
      <w:r w:rsidR="00F66745">
        <w:rPr>
          <w:sz w:val="24"/>
          <w:szCs w:val="24"/>
        </w:rPr>
        <w:t>grand</w:t>
      </w:r>
      <w:r>
        <w:rPr>
          <w:sz w:val="24"/>
          <w:szCs w:val="24"/>
        </w:rPr>
        <w:t xml:space="preserve"> comité formé de représentants de chaque organisme de Cocagne. Nous pourrions faire des réunions du </w:t>
      </w:r>
      <w:r w:rsidR="00F66745">
        <w:rPr>
          <w:sz w:val="24"/>
          <w:szCs w:val="24"/>
        </w:rPr>
        <w:t>grand</w:t>
      </w:r>
      <w:r>
        <w:rPr>
          <w:sz w:val="24"/>
          <w:szCs w:val="24"/>
        </w:rPr>
        <w:t xml:space="preserve"> comité</w:t>
      </w:r>
      <w:r w:rsidR="003779F2">
        <w:rPr>
          <w:sz w:val="24"/>
          <w:szCs w:val="24"/>
        </w:rPr>
        <w:t xml:space="preserve"> aux trois mois</w:t>
      </w:r>
      <w:r>
        <w:rPr>
          <w:sz w:val="24"/>
          <w:szCs w:val="24"/>
        </w:rPr>
        <w:t>. Ça nous apporterait du support et une meilleure particip</w:t>
      </w:r>
      <w:r w:rsidR="003779F2">
        <w:rPr>
          <w:sz w:val="24"/>
          <w:szCs w:val="24"/>
        </w:rPr>
        <w:t>ation de la communauté et ça pourrait aussi améliorer la communication.  Nous trouvons l’idée intéressante et décidons d’aller de l’avant dans ce sens.</w:t>
      </w:r>
    </w:p>
    <w:p w:rsidR="003779F2" w:rsidRDefault="003779F2" w:rsidP="006D6D00">
      <w:pPr>
        <w:pStyle w:val="NoSpacing"/>
        <w:jc w:val="both"/>
        <w:rPr>
          <w:sz w:val="24"/>
          <w:szCs w:val="24"/>
        </w:rPr>
      </w:pPr>
    </w:p>
    <w:p w:rsidR="003779F2" w:rsidRDefault="003779F2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79F2">
        <w:rPr>
          <w:b/>
          <w:sz w:val="24"/>
          <w:szCs w:val="24"/>
        </w:rPr>
        <w:t>Changements à apporter à la définition du rôle du comité</w:t>
      </w:r>
    </w:p>
    <w:p w:rsidR="003779F2" w:rsidRDefault="003779F2" w:rsidP="006D6D00">
      <w:pPr>
        <w:pStyle w:val="NoSpacing"/>
        <w:jc w:val="both"/>
        <w:rPr>
          <w:sz w:val="24"/>
          <w:szCs w:val="24"/>
        </w:rPr>
      </w:pPr>
      <w:r w:rsidRPr="003779F2">
        <w:rPr>
          <w:sz w:val="24"/>
          <w:szCs w:val="24"/>
        </w:rPr>
        <w:t>Voici ce q</w:t>
      </w:r>
      <w:r>
        <w:rPr>
          <w:sz w:val="24"/>
          <w:szCs w:val="24"/>
        </w:rPr>
        <w:t>ui</w:t>
      </w:r>
      <w:r w:rsidRPr="003779F2">
        <w:rPr>
          <w:sz w:val="24"/>
          <w:szCs w:val="24"/>
        </w:rPr>
        <w:t xml:space="preserve"> sera maintenant la définition du rôle et du mandat du comité.</w:t>
      </w:r>
      <w:r>
        <w:rPr>
          <w:sz w:val="24"/>
          <w:szCs w:val="24"/>
        </w:rPr>
        <w:t xml:space="preserve"> </w:t>
      </w:r>
    </w:p>
    <w:p w:rsidR="00F66745" w:rsidRDefault="00F66745" w:rsidP="006D6D00">
      <w:pPr>
        <w:pStyle w:val="NoSpacing"/>
        <w:jc w:val="both"/>
        <w:rPr>
          <w:sz w:val="24"/>
          <w:szCs w:val="24"/>
        </w:rPr>
      </w:pPr>
    </w:p>
    <w:p w:rsidR="00F66745" w:rsidRPr="004B7DEE" w:rsidRDefault="00F66745" w:rsidP="006D6D00">
      <w:pPr>
        <w:jc w:val="both"/>
        <w:rPr>
          <w:sz w:val="24"/>
          <w:szCs w:val="24"/>
        </w:rPr>
      </w:pPr>
      <w:r w:rsidRPr="004B7DEE">
        <w:rPr>
          <w:sz w:val="24"/>
          <w:szCs w:val="24"/>
        </w:rPr>
        <w:lastRenderedPageBreak/>
        <w:t xml:space="preserve">Le </w:t>
      </w:r>
      <w:r w:rsidRPr="004B7DEE">
        <w:rPr>
          <w:sz w:val="24"/>
          <w:szCs w:val="24"/>
        </w:rPr>
        <w:t>comité exécutif reste un c</w:t>
      </w:r>
      <w:r w:rsidRPr="004B7DEE">
        <w:rPr>
          <w:sz w:val="24"/>
          <w:szCs w:val="24"/>
        </w:rPr>
        <w:t xml:space="preserve">omité organisateur/ coordonnateur </w:t>
      </w:r>
      <w:r w:rsidRPr="004B7DEE">
        <w:rPr>
          <w:sz w:val="24"/>
          <w:szCs w:val="24"/>
        </w:rPr>
        <w:t>parce qu’il doit</w:t>
      </w:r>
      <w:r w:rsidRPr="004B7DEE">
        <w:rPr>
          <w:sz w:val="24"/>
          <w:szCs w:val="24"/>
        </w:rPr>
        <w:t xml:space="preserve"> coordonner les festivités entourant le 250</w:t>
      </w:r>
      <w:r w:rsidRPr="004B7DEE">
        <w:rPr>
          <w:sz w:val="24"/>
          <w:szCs w:val="24"/>
          <w:vertAlign w:val="superscript"/>
        </w:rPr>
        <w:t>e</w:t>
      </w:r>
      <w:r w:rsidRPr="004B7DEE">
        <w:rPr>
          <w:sz w:val="24"/>
          <w:szCs w:val="24"/>
        </w:rPr>
        <w:t xml:space="preserve"> anniversaire de la paroisse de Cocagne et organiser certaines activités. Les fonctions principales du comité sont les suivantes :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Établissement d’une méthode et d’un échéancier pour la collecte des idées d’activités festives auprès des organismes et des citoyens de Cocagne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Collecte des différentes idées d’activités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Suggestion d’activités par le comité lui-même pour le 250</w:t>
      </w:r>
      <w:r w:rsidRPr="004B7DEE">
        <w:rPr>
          <w:sz w:val="24"/>
          <w:szCs w:val="24"/>
          <w:vertAlign w:val="superscript"/>
          <w:lang w:val="fr-CA"/>
        </w:rPr>
        <w:t>e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Sélection parmi les activités possibles de celles qui sont compatibles avec l’esprit du 250</w:t>
      </w:r>
      <w:r w:rsidRPr="004B7DEE">
        <w:rPr>
          <w:sz w:val="24"/>
          <w:szCs w:val="24"/>
          <w:vertAlign w:val="superscript"/>
          <w:lang w:val="fr-CA"/>
        </w:rPr>
        <w:t>e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Coordination et synchronisation des différentes activités et développement de la programmation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 xml:space="preserve">Organisation de certaines des activités 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Collaboration à la recherche de financement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Gestion des fonds recueillis par le comité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Gestion et/ou supervision du marketing y compris le développement des outils promotionnels et la publicité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Création de sous-comités au besoin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 xml:space="preserve">Partenariat avec les sous-comités et </w:t>
      </w:r>
      <w:r w:rsidRPr="004B7DEE">
        <w:rPr>
          <w:sz w:val="24"/>
          <w:szCs w:val="24"/>
          <w:lang w:val="fr-CA"/>
        </w:rPr>
        <w:t xml:space="preserve">avec le grand comité formé des représentants des </w:t>
      </w:r>
      <w:r w:rsidRPr="004B7DEE">
        <w:rPr>
          <w:sz w:val="24"/>
          <w:szCs w:val="24"/>
          <w:lang w:val="fr-CA"/>
        </w:rPr>
        <w:t>organi</w:t>
      </w:r>
      <w:r w:rsidRPr="004B7DEE">
        <w:rPr>
          <w:sz w:val="24"/>
          <w:szCs w:val="24"/>
          <w:lang w:val="fr-CA"/>
        </w:rPr>
        <w:t>smes de Cocagne</w:t>
      </w:r>
    </w:p>
    <w:p w:rsidR="00E71A45" w:rsidRPr="004B7DEE" w:rsidRDefault="00E71A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 xml:space="preserve">Consultation auprès </w:t>
      </w:r>
      <w:r w:rsidRPr="004B7DEE">
        <w:rPr>
          <w:sz w:val="24"/>
          <w:szCs w:val="24"/>
          <w:lang w:val="fr-CA"/>
        </w:rPr>
        <w:t>des membres du grand comité</w:t>
      </w:r>
      <w:r w:rsidRPr="004B7DEE">
        <w:rPr>
          <w:sz w:val="24"/>
          <w:szCs w:val="24"/>
          <w:lang w:val="fr-CA"/>
        </w:rPr>
        <w:t xml:space="preserve"> et écoute de</w:t>
      </w:r>
      <w:r w:rsidRPr="004B7DEE">
        <w:rPr>
          <w:sz w:val="24"/>
          <w:szCs w:val="24"/>
          <w:lang w:val="fr-CA"/>
        </w:rPr>
        <w:t xml:space="preserve"> leurs</w:t>
      </w:r>
      <w:r w:rsidRPr="004B7DEE">
        <w:rPr>
          <w:sz w:val="24"/>
          <w:szCs w:val="24"/>
          <w:lang w:val="fr-CA"/>
        </w:rPr>
        <w:t xml:space="preserve"> idées et </w:t>
      </w:r>
      <w:r w:rsidRPr="004B7DEE">
        <w:rPr>
          <w:sz w:val="24"/>
          <w:szCs w:val="24"/>
          <w:lang w:val="fr-CA"/>
        </w:rPr>
        <w:t xml:space="preserve">de leurs </w:t>
      </w:r>
      <w:r w:rsidRPr="004B7DEE">
        <w:rPr>
          <w:sz w:val="24"/>
          <w:szCs w:val="24"/>
          <w:lang w:val="fr-CA"/>
        </w:rPr>
        <w:t xml:space="preserve">suggestions 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Consultation auprès de la population et écoute des idées et suggestions des citoyens</w:t>
      </w:r>
    </w:p>
    <w:p w:rsidR="00E71A45" w:rsidRPr="004B7DEE" w:rsidRDefault="00E71A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Rencontre aux trois mois avec le grand comité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Rapport sur une base régulière du progrès de l’organisation des festivités du 250</w:t>
      </w:r>
      <w:r w:rsidRPr="004B7DEE">
        <w:rPr>
          <w:sz w:val="24"/>
          <w:szCs w:val="24"/>
          <w:vertAlign w:val="superscript"/>
          <w:lang w:val="fr-CA"/>
        </w:rPr>
        <w:t>e</w:t>
      </w:r>
      <w:r w:rsidRPr="004B7DEE">
        <w:rPr>
          <w:sz w:val="24"/>
          <w:szCs w:val="24"/>
          <w:lang w:val="fr-CA"/>
        </w:rPr>
        <w:t xml:space="preserve"> aux citoyens de Cocagne</w:t>
      </w:r>
    </w:p>
    <w:p w:rsidR="00F66745" w:rsidRPr="004B7DEE" w:rsidRDefault="00F66745" w:rsidP="006D6D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 w:rsidRPr="004B7DEE">
        <w:rPr>
          <w:sz w:val="24"/>
          <w:szCs w:val="24"/>
          <w:lang w:val="fr-CA"/>
        </w:rPr>
        <w:t>Promotion de l’engagement de la communauté dans ce projet de célébration de l’histoire de Cocagne, mais aussi du temps présent et de l’avenir.</w:t>
      </w:r>
    </w:p>
    <w:p w:rsidR="00F66745" w:rsidRPr="004B7DEE" w:rsidRDefault="00F66745" w:rsidP="006D6D00">
      <w:pPr>
        <w:pStyle w:val="NoSpacing"/>
        <w:jc w:val="both"/>
        <w:rPr>
          <w:sz w:val="24"/>
          <w:szCs w:val="24"/>
          <w:u w:val="single"/>
        </w:rPr>
      </w:pPr>
      <w:r w:rsidRPr="004B7DEE">
        <w:rPr>
          <w:sz w:val="24"/>
          <w:szCs w:val="24"/>
          <w:u w:val="single"/>
        </w:rPr>
        <w:t>2015-</w:t>
      </w:r>
      <w:r w:rsidR="00701F84" w:rsidRPr="004B7DEE">
        <w:rPr>
          <w:sz w:val="24"/>
          <w:szCs w:val="24"/>
          <w:u w:val="single"/>
        </w:rPr>
        <w:t>018</w:t>
      </w:r>
    </w:p>
    <w:p w:rsidR="00F66745" w:rsidRPr="004B7DEE" w:rsidRDefault="00F66745" w:rsidP="006D6D00">
      <w:pPr>
        <w:pStyle w:val="NoSpacing"/>
        <w:jc w:val="both"/>
        <w:rPr>
          <w:sz w:val="24"/>
          <w:szCs w:val="24"/>
        </w:rPr>
      </w:pPr>
      <w:r w:rsidRPr="004B7DEE">
        <w:rPr>
          <w:sz w:val="24"/>
          <w:szCs w:val="24"/>
        </w:rPr>
        <w:t>Il est proposé par Sylvie Desroches et appuyé par Jean-Pierre Desmarais que</w:t>
      </w:r>
      <w:r w:rsidR="00E71A45" w:rsidRPr="004B7DEE">
        <w:rPr>
          <w:sz w:val="24"/>
          <w:szCs w:val="24"/>
        </w:rPr>
        <w:t xml:space="preserve"> la résolution # 2015-014 soit amendée pour adopter cette nouvelle définition du rôle et mandat du comité, ainsi que le nom du comité qui devient «Cocagne 250</w:t>
      </w:r>
      <w:r w:rsidR="004B7DEE" w:rsidRPr="004B7DEE">
        <w:rPr>
          <w:sz w:val="24"/>
          <w:szCs w:val="24"/>
        </w:rPr>
        <w:t>»</w:t>
      </w:r>
      <w:r w:rsidR="00E71A45" w:rsidRPr="004B7DEE">
        <w:rPr>
          <w:sz w:val="24"/>
          <w:szCs w:val="24"/>
        </w:rPr>
        <w:t xml:space="preserve"> et dont nous formons l’exécutif</w:t>
      </w:r>
      <w:r w:rsidR="00D601E4" w:rsidRPr="004B7DEE">
        <w:rPr>
          <w:sz w:val="24"/>
          <w:szCs w:val="24"/>
        </w:rPr>
        <w:t>.</w:t>
      </w:r>
      <w:r w:rsidRPr="004B7DEE">
        <w:rPr>
          <w:sz w:val="24"/>
          <w:szCs w:val="24"/>
        </w:rPr>
        <w:t xml:space="preserve">  </w:t>
      </w:r>
    </w:p>
    <w:p w:rsidR="00E71A45" w:rsidRPr="004B7DEE" w:rsidRDefault="00E71A45" w:rsidP="006D6D00">
      <w:pPr>
        <w:pStyle w:val="NoSpacing"/>
        <w:jc w:val="both"/>
        <w:rPr>
          <w:sz w:val="24"/>
          <w:szCs w:val="24"/>
        </w:rPr>
      </w:pPr>
    </w:p>
    <w:p w:rsidR="00F66745" w:rsidRPr="004B7DEE" w:rsidRDefault="00F66745" w:rsidP="006D6D00">
      <w:pPr>
        <w:pStyle w:val="NoSpacing"/>
        <w:jc w:val="both"/>
        <w:rPr>
          <w:sz w:val="24"/>
          <w:szCs w:val="24"/>
        </w:rPr>
      </w:pPr>
      <w:r w:rsidRPr="004B7DEE">
        <w:rPr>
          <w:sz w:val="24"/>
          <w:szCs w:val="24"/>
        </w:rPr>
        <w:tab/>
      </w:r>
      <w:r w:rsidRPr="004B7DEE">
        <w:rPr>
          <w:sz w:val="24"/>
          <w:szCs w:val="24"/>
        </w:rPr>
        <w:tab/>
      </w:r>
      <w:r w:rsidRPr="004B7DEE">
        <w:rPr>
          <w:sz w:val="24"/>
          <w:szCs w:val="24"/>
        </w:rPr>
        <w:tab/>
      </w:r>
      <w:r w:rsidRPr="004B7DEE">
        <w:rPr>
          <w:sz w:val="24"/>
          <w:szCs w:val="24"/>
        </w:rPr>
        <w:tab/>
      </w:r>
      <w:r w:rsidRPr="004B7DEE">
        <w:rPr>
          <w:sz w:val="24"/>
          <w:szCs w:val="24"/>
        </w:rPr>
        <w:tab/>
      </w:r>
      <w:r w:rsidRPr="004B7DEE">
        <w:rPr>
          <w:sz w:val="24"/>
          <w:szCs w:val="24"/>
        </w:rPr>
        <w:tab/>
      </w:r>
      <w:r w:rsidRPr="004B7DEE">
        <w:rPr>
          <w:sz w:val="24"/>
          <w:szCs w:val="24"/>
        </w:rPr>
        <w:tab/>
        <w:t>Adopté</w:t>
      </w:r>
    </w:p>
    <w:p w:rsidR="00F66745" w:rsidRPr="004B7DEE" w:rsidRDefault="00F66745" w:rsidP="006D6D00">
      <w:pPr>
        <w:pStyle w:val="NoSpacing"/>
        <w:jc w:val="both"/>
        <w:rPr>
          <w:sz w:val="24"/>
          <w:szCs w:val="24"/>
        </w:rPr>
      </w:pPr>
    </w:p>
    <w:p w:rsidR="003779F2" w:rsidRPr="004B7DEE" w:rsidRDefault="003779F2" w:rsidP="006D6D00">
      <w:pPr>
        <w:pStyle w:val="NoSpacing"/>
        <w:jc w:val="both"/>
        <w:rPr>
          <w:sz w:val="24"/>
          <w:szCs w:val="24"/>
        </w:rPr>
      </w:pPr>
    </w:p>
    <w:p w:rsidR="00F005A5" w:rsidRPr="00133902" w:rsidRDefault="00937F16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Compléter la définition du </w:t>
      </w:r>
      <w:r w:rsidR="00D601E4">
        <w:rPr>
          <w:b/>
          <w:sz w:val="24"/>
          <w:szCs w:val="24"/>
        </w:rPr>
        <w:t>fonctionnement du comité exécutif</w:t>
      </w:r>
    </w:p>
    <w:p w:rsidR="00D601E4" w:rsidRPr="004B7DEE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4B7DEE">
        <w:rPr>
          <w:sz w:val="24"/>
          <w:szCs w:val="24"/>
        </w:rPr>
        <w:t>C’est un mandat de 2 ans.</w:t>
      </w:r>
    </w:p>
    <w:p w:rsidR="00D601E4" w:rsidRPr="004B7DEE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B7DEE">
        <w:rPr>
          <w:sz w:val="24"/>
          <w:szCs w:val="24"/>
        </w:rPr>
        <w:t xml:space="preserve">Le comité est formé de </w:t>
      </w:r>
      <w:r w:rsidRPr="004B7DEE">
        <w:rPr>
          <w:sz w:val="24"/>
          <w:szCs w:val="24"/>
        </w:rPr>
        <w:t>5</w:t>
      </w:r>
      <w:r w:rsidRPr="004B7DEE">
        <w:rPr>
          <w:sz w:val="24"/>
          <w:szCs w:val="24"/>
        </w:rPr>
        <w:t xml:space="preserve"> membres.</w:t>
      </w:r>
    </w:p>
    <w:p w:rsidR="00D601E4" w:rsidRPr="004B7DEE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B7DEE">
        <w:rPr>
          <w:sz w:val="24"/>
          <w:szCs w:val="24"/>
        </w:rPr>
        <w:lastRenderedPageBreak/>
        <w:t>Une semaine avant la réunion, un rappel doit être fait pour demander aux membres du comité s’ils ont des points à apporter à l’ordre du jour.</w:t>
      </w:r>
    </w:p>
    <w:p w:rsidR="00D601E4" w:rsidRPr="004B7DEE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B7DEE">
        <w:rPr>
          <w:sz w:val="24"/>
          <w:szCs w:val="24"/>
        </w:rPr>
        <w:t>Nous voulons garder un esprit ouvert dans nos décisions et nos prévisions à la possibilité de bâtir de l’infrastructure pour des activités après 2017.</w:t>
      </w:r>
    </w:p>
    <w:p w:rsidR="00A6477C" w:rsidRPr="00A6477C" w:rsidRDefault="00D601E4" w:rsidP="00A6477C">
      <w:pPr>
        <w:pStyle w:val="NoSpacing"/>
        <w:numPr>
          <w:ilvl w:val="0"/>
          <w:numId w:val="3"/>
        </w:numPr>
        <w:jc w:val="both"/>
      </w:pPr>
      <w:r w:rsidRPr="004B7DEE">
        <w:rPr>
          <w:sz w:val="24"/>
          <w:szCs w:val="24"/>
        </w:rPr>
        <w:t>Nous ne voulons pas organiser les activités nous-même mais stimuler l’intérêt de personnes ou d’organismes pour les organiser.</w:t>
      </w:r>
      <w:r w:rsidR="00A6477C" w:rsidRPr="00A6477C">
        <w:rPr>
          <w:sz w:val="24"/>
          <w:szCs w:val="24"/>
        </w:rPr>
        <w:t xml:space="preserve"> </w:t>
      </w:r>
    </w:p>
    <w:p w:rsidR="00A6477C" w:rsidRDefault="00A6477C" w:rsidP="00A6477C">
      <w:pPr>
        <w:pStyle w:val="NoSpacing"/>
        <w:numPr>
          <w:ilvl w:val="0"/>
          <w:numId w:val="3"/>
        </w:numPr>
        <w:jc w:val="both"/>
      </w:pPr>
      <w:r>
        <w:rPr>
          <w:sz w:val="24"/>
          <w:szCs w:val="24"/>
        </w:rPr>
        <w:t>Le comité pourra toutefois organiser certaines activités comme un spectacle d’ouverture par exemple.</w:t>
      </w:r>
    </w:p>
    <w:p w:rsidR="00D601E4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B7DEE">
        <w:rPr>
          <w:sz w:val="24"/>
          <w:szCs w:val="24"/>
        </w:rPr>
        <w:t>La gestion des fonds recueillis par le comité</w:t>
      </w:r>
      <w:r w:rsidRPr="004B7DEE">
        <w:rPr>
          <w:sz w:val="24"/>
          <w:szCs w:val="24"/>
        </w:rPr>
        <w:t xml:space="preserve"> exécutif</w:t>
      </w:r>
      <w:r w:rsidRPr="004B7DEE">
        <w:rPr>
          <w:sz w:val="24"/>
          <w:szCs w:val="24"/>
        </w:rPr>
        <w:t xml:space="preserve"> restera la responsabilité du comité </w:t>
      </w:r>
      <w:r w:rsidRPr="004B7DEE">
        <w:rPr>
          <w:sz w:val="24"/>
          <w:szCs w:val="24"/>
        </w:rPr>
        <w:t>exécutif</w:t>
      </w:r>
      <w:r w:rsidRPr="004B7DEE">
        <w:rPr>
          <w:sz w:val="24"/>
          <w:szCs w:val="24"/>
        </w:rPr>
        <w:t xml:space="preserve">. </w:t>
      </w:r>
    </w:p>
    <w:p w:rsidR="00D601E4" w:rsidRPr="004B7DEE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B7DEE">
        <w:rPr>
          <w:sz w:val="24"/>
          <w:szCs w:val="24"/>
        </w:rPr>
        <w:t>Pour la publicité des activités, le comité</w:t>
      </w:r>
      <w:r w:rsidRPr="004B7DEE">
        <w:rPr>
          <w:sz w:val="24"/>
          <w:szCs w:val="24"/>
        </w:rPr>
        <w:t xml:space="preserve"> exécutif </w:t>
      </w:r>
      <w:r w:rsidRPr="004B7DEE">
        <w:rPr>
          <w:sz w:val="24"/>
          <w:szCs w:val="24"/>
        </w:rPr>
        <w:t xml:space="preserve">devra approuver une activité </w:t>
      </w:r>
      <w:r w:rsidRPr="004B7DEE">
        <w:rPr>
          <w:sz w:val="24"/>
          <w:szCs w:val="24"/>
        </w:rPr>
        <w:t>pour être dans la programmation</w:t>
      </w:r>
      <w:r w:rsidRPr="004B7DEE">
        <w:rPr>
          <w:sz w:val="24"/>
          <w:szCs w:val="24"/>
        </w:rPr>
        <w:t xml:space="preserve"> avant que l’organisme qui en est l’organisateur ne puisse utiliser le logo ou le slogan du 250</w:t>
      </w:r>
      <w:r w:rsidRPr="004B7DEE">
        <w:rPr>
          <w:sz w:val="24"/>
          <w:szCs w:val="24"/>
          <w:vertAlign w:val="superscript"/>
        </w:rPr>
        <w:t xml:space="preserve">e </w:t>
      </w:r>
      <w:r w:rsidRPr="004B7DEE">
        <w:rPr>
          <w:sz w:val="24"/>
          <w:szCs w:val="24"/>
        </w:rPr>
        <w:t>pour promouvoir cette activité. Pour la correspondance reliée au 250</w:t>
      </w:r>
      <w:r w:rsidRPr="004B7DEE">
        <w:rPr>
          <w:sz w:val="24"/>
          <w:szCs w:val="24"/>
          <w:vertAlign w:val="superscript"/>
        </w:rPr>
        <w:t>e</w:t>
      </w:r>
      <w:r w:rsidRPr="004B7DEE">
        <w:rPr>
          <w:sz w:val="24"/>
          <w:szCs w:val="24"/>
        </w:rPr>
        <w:t xml:space="preserve">, seul le comité </w:t>
      </w:r>
      <w:r w:rsidRPr="004B7DEE">
        <w:rPr>
          <w:sz w:val="24"/>
          <w:szCs w:val="24"/>
        </w:rPr>
        <w:t xml:space="preserve">exécutif </w:t>
      </w:r>
      <w:r w:rsidRPr="004B7DEE">
        <w:rPr>
          <w:sz w:val="24"/>
          <w:szCs w:val="24"/>
        </w:rPr>
        <w:t>est autorisé à utiliser une lettre à entête du 250</w:t>
      </w:r>
      <w:r w:rsidRPr="004B7DEE">
        <w:rPr>
          <w:sz w:val="24"/>
          <w:szCs w:val="24"/>
          <w:vertAlign w:val="superscript"/>
        </w:rPr>
        <w:t>e</w:t>
      </w:r>
      <w:r w:rsidRPr="004B7DEE">
        <w:rPr>
          <w:sz w:val="24"/>
          <w:szCs w:val="24"/>
        </w:rPr>
        <w:t>.</w:t>
      </w:r>
    </w:p>
    <w:p w:rsidR="00D601E4" w:rsidRPr="004B7DEE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B7DEE">
        <w:rPr>
          <w:sz w:val="24"/>
          <w:szCs w:val="24"/>
        </w:rPr>
        <w:t>Il faudra s’assurer</w:t>
      </w:r>
      <w:r w:rsidRPr="004B7DEE">
        <w:rPr>
          <w:sz w:val="24"/>
          <w:szCs w:val="24"/>
        </w:rPr>
        <w:t>, autant que possible,</w:t>
      </w:r>
      <w:r w:rsidRPr="004B7DEE">
        <w:rPr>
          <w:sz w:val="24"/>
          <w:szCs w:val="24"/>
        </w:rPr>
        <w:t xml:space="preserve"> de ne pas céduler nos activités en même temps que d’autres dans les municipalités environnantes.</w:t>
      </w:r>
    </w:p>
    <w:p w:rsidR="00D601E4" w:rsidRPr="00F714C8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comité </w:t>
      </w:r>
      <w:r>
        <w:rPr>
          <w:sz w:val="24"/>
          <w:szCs w:val="24"/>
        </w:rPr>
        <w:t xml:space="preserve">peut aller chercher des personnes clés </w:t>
      </w:r>
      <w:r>
        <w:rPr>
          <w:sz w:val="24"/>
          <w:szCs w:val="24"/>
        </w:rPr>
        <w:t>pour l’aider dans ses activités</w:t>
      </w:r>
    </w:p>
    <w:p w:rsidR="00D601E4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comité peut créer des sous-comités au besoin.</w:t>
      </w:r>
    </w:p>
    <w:p w:rsidR="00D601E4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sous-comités répondront au comité </w:t>
      </w:r>
      <w:r>
        <w:rPr>
          <w:sz w:val="24"/>
          <w:szCs w:val="24"/>
        </w:rPr>
        <w:t>exécutif</w:t>
      </w:r>
      <w:r>
        <w:rPr>
          <w:sz w:val="24"/>
          <w:szCs w:val="24"/>
        </w:rPr>
        <w:t>.</w:t>
      </w:r>
    </w:p>
    <w:p w:rsidR="00D601E4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la collecte des activités, on pourrait inviter les organismes à venir nous présenter leurs projets à nos réunions. Il peut y avoir d’autres méthodes aussi.</w:t>
      </w:r>
    </w:p>
    <w:p w:rsidR="00D601E4" w:rsidRDefault="00D601E4" w:rsidP="006D6D0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Toutes les décisions qui relèveront du mandat devront être prises lorsqu’on a quorum et elles seront votées.</w:t>
      </w:r>
    </w:p>
    <w:p w:rsidR="00937F16" w:rsidRDefault="00937F16" w:rsidP="006D6D00">
      <w:pPr>
        <w:pStyle w:val="NoSpacing"/>
        <w:jc w:val="both"/>
        <w:rPr>
          <w:sz w:val="24"/>
          <w:szCs w:val="24"/>
        </w:rPr>
      </w:pPr>
    </w:p>
    <w:p w:rsidR="00095485" w:rsidRDefault="0009548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Marcel Goguen pense que nous devrions enregistrer notre comité comme organisme à but non-lucratif pour avoir accès au financement. Peut-être pouvons-nous présenter des demandes sous l’aile du conseil récréatif ou du conseil municipal. Marcelle va vérifier ce qu’on devrait faire. Est-ce qu’il faut aussi enregistrer le logo.</w:t>
      </w:r>
    </w:p>
    <w:p w:rsidR="004A5804" w:rsidRPr="004A5804" w:rsidRDefault="004A5804" w:rsidP="006D6D00">
      <w:pPr>
        <w:jc w:val="both"/>
      </w:pPr>
    </w:p>
    <w:p w:rsidR="0077702E" w:rsidRDefault="00095485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Collecte des suggestions des activités</w:t>
      </w:r>
    </w:p>
    <w:p w:rsidR="00095485" w:rsidRPr="00095485" w:rsidRDefault="0009548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souper des </w:t>
      </w:r>
      <w:proofErr w:type="spellStart"/>
      <w:r>
        <w:rPr>
          <w:sz w:val="24"/>
          <w:szCs w:val="24"/>
        </w:rPr>
        <w:t>Co</w:t>
      </w:r>
      <w:r w:rsidR="00431BC3">
        <w:rPr>
          <w:sz w:val="24"/>
          <w:szCs w:val="24"/>
        </w:rPr>
        <w:t>cagneries</w:t>
      </w:r>
      <w:proofErr w:type="spellEnd"/>
      <w:r w:rsidR="00431BC3">
        <w:rPr>
          <w:sz w:val="24"/>
          <w:szCs w:val="24"/>
        </w:rPr>
        <w:t xml:space="preserve"> on pourrait fournir de l’information pour les organismes qui veulent faire des suggestions d’activités</w:t>
      </w:r>
      <w:r w:rsidR="00FD22AB">
        <w:rPr>
          <w:sz w:val="24"/>
          <w:szCs w:val="24"/>
        </w:rPr>
        <w:t xml:space="preserve"> et même commencer la collecte de suggestions</w:t>
      </w:r>
      <w:r w:rsidR="00431BC3">
        <w:rPr>
          <w:sz w:val="24"/>
          <w:szCs w:val="24"/>
        </w:rPr>
        <w:t xml:space="preserve">. Sylvie va préparer une boîte à suggestions </w:t>
      </w:r>
      <w:r w:rsidR="00FD22AB">
        <w:rPr>
          <w:sz w:val="24"/>
          <w:szCs w:val="24"/>
        </w:rPr>
        <w:t xml:space="preserve">pour apporter </w:t>
      </w:r>
      <w:r w:rsidR="00431BC3">
        <w:rPr>
          <w:sz w:val="24"/>
          <w:szCs w:val="24"/>
        </w:rPr>
        <w:t>au souper et la boîte sera ensuite installée au bureau de la municipalité. Marcelle va préparer</w:t>
      </w:r>
      <w:r w:rsidR="00FD22AB">
        <w:rPr>
          <w:sz w:val="24"/>
          <w:szCs w:val="24"/>
        </w:rPr>
        <w:t xml:space="preserve"> un petit dépliant pour informer les gens de la manière de nous contacter. Jean-Pierre va préparer le logo pour le comité Cocagne 250.</w:t>
      </w:r>
    </w:p>
    <w:p w:rsidR="00D601E4" w:rsidRDefault="00D601E4" w:rsidP="006D6D00">
      <w:pPr>
        <w:pStyle w:val="NoSpacing"/>
        <w:tabs>
          <w:tab w:val="left" w:pos="1395"/>
        </w:tabs>
        <w:ind w:left="360"/>
        <w:jc w:val="both"/>
        <w:rPr>
          <w:sz w:val="24"/>
          <w:szCs w:val="24"/>
        </w:rPr>
      </w:pPr>
    </w:p>
    <w:p w:rsidR="00F714C8" w:rsidRPr="00F714C8" w:rsidRDefault="00FD22A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Souper </w:t>
      </w:r>
      <w:proofErr w:type="spellStart"/>
      <w:r>
        <w:rPr>
          <w:b/>
          <w:sz w:val="24"/>
          <w:szCs w:val="24"/>
        </w:rPr>
        <w:t>spectable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Cocagneries</w:t>
      </w:r>
      <w:proofErr w:type="spellEnd"/>
    </w:p>
    <w:p w:rsidR="00141431" w:rsidRDefault="00FD22A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Ce sera le dimanche 28 juin au Centre 50 de Cocagne.  Les billets seront vendus à l’avance à 20$/ chacun. Les membres du comité seront présents et on fera une présentation informelle du comité, de s</w:t>
      </w:r>
      <w:r w:rsidR="00A6477C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rôle et </w:t>
      </w:r>
      <w:r w:rsidR="00A6477C">
        <w:rPr>
          <w:sz w:val="24"/>
          <w:szCs w:val="24"/>
        </w:rPr>
        <w:t xml:space="preserve">de son </w:t>
      </w:r>
      <w:r>
        <w:rPr>
          <w:sz w:val="24"/>
          <w:szCs w:val="24"/>
        </w:rPr>
        <w:t>fonctionnement. Nous allons avoir une réunion avant le souper pour s’assurer que tout est prêt.</w:t>
      </w:r>
    </w:p>
    <w:p w:rsidR="005458E4" w:rsidRDefault="005458E4" w:rsidP="006D6D00">
      <w:pPr>
        <w:pStyle w:val="NoSpacing"/>
        <w:jc w:val="both"/>
        <w:rPr>
          <w:sz w:val="24"/>
          <w:szCs w:val="24"/>
        </w:rPr>
      </w:pPr>
    </w:p>
    <w:p w:rsidR="00F714C8" w:rsidRPr="005458E4" w:rsidRDefault="00FD22A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58E4">
        <w:rPr>
          <w:b/>
          <w:sz w:val="24"/>
          <w:szCs w:val="24"/>
        </w:rPr>
        <w:t>Prochaine réunion</w:t>
      </w:r>
    </w:p>
    <w:p w:rsidR="00F714C8" w:rsidRDefault="00FD22A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La prochaine réunion aura lieu le 16 juin à 18h30 au bureau du conseil municipal.</w:t>
      </w:r>
    </w:p>
    <w:p w:rsidR="00FD22AB" w:rsidRPr="00F714C8" w:rsidRDefault="00FD22AB" w:rsidP="006D6D00">
      <w:pPr>
        <w:pStyle w:val="NoSpacing"/>
        <w:jc w:val="both"/>
        <w:rPr>
          <w:sz w:val="24"/>
          <w:szCs w:val="24"/>
        </w:rPr>
      </w:pPr>
    </w:p>
    <w:p w:rsidR="002D0714" w:rsidRPr="00133902" w:rsidRDefault="002D0714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Levée de la réunion</w:t>
      </w:r>
    </w:p>
    <w:p w:rsidR="00133902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Pr="0074672B">
        <w:rPr>
          <w:sz w:val="24"/>
          <w:szCs w:val="24"/>
          <w:u w:val="single"/>
        </w:rPr>
        <w:t>15-</w:t>
      </w:r>
      <w:r>
        <w:rPr>
          <w:sz w:val="24"/>
          <w:szCs w:val="24"/>
          <w:u w:val="single"/>
        </w:rPr>
        <w:t>01</w:t>
      </w:r>
      <w:r w:rsidR="00701F84">
        <w:rPr>
          <w:sz w:val="24"/>
          <w:szCs w:val="24"/>
          <w:u w:val="single"/>
        </w:rPr>
        <w:t>9</w:t>
      </w:r>
    </w:p>
    <w:p w:rsidR="002D0714" w:rsidRDefault="00133902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5458E4">
        <w:rPr>
          <w:sz w:val="24"/>
          <w:szCs w:val="24"/>
        </w:rPr>
        <w:t>Marcelle Paulin</w:t>
      </w:r>
      <w:r>
        <w:rPr>
          <w:sz w:val="24"/>
          <w:szCs w:val="24"/>
        </w:rPr>
        <w:t xml:space="preserve"> de lever la réunion à 2</w:t>
      </w:r>
      <w:r w:rsidR="005458E4">
        <w:rPr>
          <w:sz w:val="24"/>
          <w:szCs w:val="24"/>
        </w:rPr>
        <w:t>0</w:t>
      </w:r>
      <w:r>
        <w:rPr>
          <w:sz w:val="24"/>
          <w:szCs w:val="24"/>
        </w:rPr>
        <w:t>h15.</w:t>
      </w:r>
    </w:p>
    <w:p w:rsidR="002D0714" w:rsidRDefault="002D0714" w:rsidP="006D6D00">
      <w:pPr>
        <w:pStyle w:val="NoSpacing"/>
        <w:jc w:val="both"/>
        <w:rPr>
          <w:sz w:val="24"/>
          <w:szCs w:val="24"/>
        </w:rPr>
      </w:pPr>
    </w:p>
    <w:p w:rsidR="00C35315" w:rsidRDefault="00C35315" w:rsidP="006D6D00">
      <w:pPr>
        <w:pStyle w:val="NoSpacing"/>
        <w:jc w:val="both"/>
        <w:rPr>
          <w:sz w:val="24"/>
          <w:szCs w:val="24"/>
        </w:rPr>
      </w:pP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</w:p>
    <w:p w:rsidR="00CB3F9F" w:rsidRDefault="00CB3F9F" w:rsidP="006D6D00">
      <w:pPr>
        <w:pStyle w:val="NoSpacing"/>
        <w:jc w:val="both"/>
        <w:rPr>
          <w:sz w:val="24"/>
          <w:szCs w:val="24"/>
        </w:rPr>
      </w:pPr>
    </w:p>
    <w:p w:rsidR="00CB3F9F" w:rsidRDefault="00CB3F9F" w:rsidP="006D6D00">
      <w:pPr>
        <w:pStyle w:val="NoSpacing"/>
        <w:jc w:val="both"/>
        <w:rPr>
          <w:sz w:val="24"/>
          <w:szCs w:val="24"/>
        </w:rPr>
      </w:pPr>
    </w:p>
    <w:p w:rsidR="00CB3F9F" w:rsidRDefault="00CB3F9F" w:rsidP="006D6D00">
      <w:pPr>
        <w:pStyle w:val="NoSpacing"/>
        <w:jc w:val="both"/>
        <w:rPr>
          <w:sz w:val="24"/>
          <w:szCs w:val="24"/>
        </w:rPr>
      </w:pPr>
    </w:p>
    <w:p w:rsidR="00CB3F9F" w:rsidRDefault="00CB3F9F" w:rsidP="006D6D00">
      <w:pPr>
        <w:pStyle w:val="NoSpacing"/>
        <w:jc w:val="both"/>
        <w:rPr>
          <w:sz w:val="24"/>
          <w:szCs w:val="24"/>
        </w:rPr>
      </w:pP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Pr="00F005A5" w:rsidRDefault="00F005A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05A5" w:rsidRPr="0074672B" w:rsidRDefault="00F005A5" w:rsidP="006D6D00">
      <w:pPr>
        <w:pStyle w:val="NoSpacing"/>
        <w:jc w:val="both"/>
        <w:rPr>
          <w:sz w:val="24"/>
          <w:szCs w:val="24"/>
        </w:rPr>
      </w:pPr>
    </w:p>
    <w:sectPr w:rsidR="00F005A5" w:rsidRPr="0074672B" w:rsidSect="00334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198"/>
    <w:multiLevelType w:val="hybridMultilevel"/>
    <w:tmpl w:val="4EE4E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4644"/>
    <w:multiLevelType w:val="hybridMultilevel"/>
    <w:tmpl w:val="C2604F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94F3D"/>
    <w:multiLevelType w:val="hybridMultilevel"/>
    <w:tmpl w:val="EEA03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B"/>
    <w:rsid w:val="00050E7B"/>
    <w:rsid w:val="000722A6"/>
    <w:rsid w:val="00095485"/>
    <w:rsid w:val="00133902"/>
    <w:rsid w:val="00141431"/>
    <w:rsid w:val="00151B62"/>
    <w:rsid w:val="002D0714"/>
    <w:rsid w:val="00334F63"/>
    <w:rsid w:val="003779F2"/>
    <w:rsid w:val="003B1D70"/>
    <w:rsid w:val="00431BC3"/>
    <w:rsid w:val="004751E7"/>
    <w:rsid w:val="004A5804"/>
    <w:rsid w:val="004B5C38"/>
    <w:rsid w:val="004B7DEE"/>
    <w:rsid w:val="005458E4"/>
    <w:rsid w:val="00612C60"/>
    <w:rsid w:val="006D6D00"/>
    <w:rsid w:val="00701F84"/>
    <w:rsid w:val="0074672B"/>
    <w:rsid w:val="0077702E"/>
    <w:rsid w:val="00937F16"/>
    <w:rsid w:val="009A3DE8"/>
    <w:rsid w:val="00A572EC"/>
    <w:rsid w:val="00A6477C"/>
    <w:rsid w:val="00B21BD9"/>
    <w:rsid w:val="00B83FCF"/>
    <w:rsid w:val="00C35315"/>
    <w:rsid w:val="00CB3F9F"/>
    <w:rsid w:val="00D601E4"/>
    <w:rsid w:val="00E20DCE"/>
    <w:rsid w:val="00E20E9A"/>
    <w:rsid w:val="00E71A45"/>
    <w:rsid w:val="00E879F6"/>
    <w:rsid w:val="00EC524C"/>
    <w:rsid w:val="00F005A5"/>
    <w:rsid w:val="00F66745"/>
    <w:rsid w:val="00F714C8"/>
    <w:rsid w:val="00F96681"/>
    <w:rsid w:val="00FA60A7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9C93A-136C-4FB2-9682-C3BA948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F16"/>
    <w:pPr>
      <w:spacing w:after="0" w:line="240" w:lineRule="auto"/>
      <w:ind w:left="720"/>
    </w:pPr>
    <w:rPr>
      <w:rFonts w:ascii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User</cp:lastModifiedBy>
  <cp:revision>9</cp:revision>
  <cp:lastPrinted>2015-05-29T14:38:00Z</cp:lastPrinted>
  <dcterms:created xsi:type="dcterms:W3CDTF">2015-05-29T12:39:00Z</dcterms:created>
  <dcterms:modified xsi:type="dcterms:W3CDTF">2015-05-29T14:50:00Z</dcterms:modified>
</cp:coreProperties>
</file>